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0E4EF" w14:textId="080A1A5B" w:rsidR="00D005A7" w:rsidRPr="00E74DD1" w:rsidRDefault="00AD0AA2" w:rsidP="00D005A7">
      <w:pPr>
        <w:rPr>
          <w:rFonts w:eastAsiaTheme="minorEastAsia"/>
          <w:b/>
          <w:bCs/>
          <w:color w:val="000000"/>
          <w:sz w:val="28"/>
          <w:szCs w:val="28"/>
          <w:lang w:val="en-US" w:eastAsia="ja-JP"/>
        </w:rPr>
      </w:pPr>
      <w:r w:rsidRPr="00AD0AA2">
        <w:rPr>
          <w:rFonts w:eastAsia="Times New Roman" w:hint="eastAsia"/>
          <w:b/>
          <w:bCs/>
          <w:color w:val="000000"/>
          <w:sz w:val="28"/>
          <w:szCs w:val="28"/>
          <w:lang w:val="en-US" w:eastAsia="it-IT"/>
        </w:rPr>
        <w:t>Novel Physics in Kagome Lattice Materials</w:t>
      </w:r>
    </w:p>
    <w:p w14:paraId="78BB7525" w14:textId="77777777" w:rsidR="00D005A7" w:rsidRDefault="00D005A7" w:rsidP="00D005A7">
      <w:pPr>
        <w:rPr>
          <w:lang w:val="en-US"/>
        </w:rPr>
      </w:pPr>
    </w:p>
    <w:p w14:paraId="4A8A01DB" w14:textId="61B9583C" w:rsidR="00D005A7" w:rsidRDefault="00D005A7" w:rsidP="00D005A7">
      <w:pPr>
        <w:rPr>
          <w:rFonts w:eastAsiaTheme="minorEastAsia"/>
          <w:lang w:eastAsia="ja-JP"/>
        </w:rPr>
      </w:pPr>
      <w:r w:rsidRPr="001706EA">
        <w:rPr>
          <w:rFonts w:eastAsiaTheme="minorEastAsia"/>
          <w:lang w:eastAsia="ja-JP"/>
        </w:rPr>
        <w:t>H</w:t>
      </w:r>
      <w:r>
        <w:rPr>
          <w:rFonts w:eastAsiaTheme="minorEastAsia" w:hint="eastAsia"/>
          <w:lang w:eastAsia="ja-JP"/>
        </w:rPr>
        <w:t>.</w:t>
      </w:r>
      <w:r w:rsidRPr="001706EA">
        <w:rPr>
          <w:rFonts w:eastAsiaTheme="minorEastAsia"/>
          <w:lang w:eastAsia="ja-JP"/>
        </w:rPr>
        <w:t xml:space="preserve"> Kontani</w:t>
      </w:r>
      <w:r w:rsidRPr="001706EA">
        <w:rPr>
          <w:vertAlign w:val="superscript"/>
        </w:rPr>
        <w:t>1</w:t>
      </w:r>
    </w:p>
    <w:p w14:paraId="2B75FA50" w14:textId="77777777" w:rsidR="00D005A7" w:rsidRPr="00171050" w:rsidRDefault="00D005A7" w:rsidP="00D005A7"/>
    <w:p w14:paraId="68109B0A" w14:textId="77777777" w:rsidR="00D005A7" w:rsidRDefault="00D005A7" w:rsidP="00D005A7">
      <w:pPr>
        <w:rPr>
          <w:rFonts w:eastAsiaTheme="minorEastAsia"/>
          <w:lang w:val="en-US" w:eastAsia="ja-JP"/>
        </w:rPr>
      </w:pPr>
      <w:r>
        <w:rPr>
          <w:color w:val="000000"/>
          <w:shd w:val="clear" w:color="auto" w:fill="FFFFFF"/>
          <w:vertAlign w:val="superscript"/>
        </w:rPr>
        <w:t>1</w:t>
      </w:r>
      <w:r w:rsidRPr="00576EFD">
        <w:rPr>
          <w:rFonts w:eastAsiaTheme="minorEastAsia"/>
          <w:lang w:val="en-US" w:eastAsia="ja-JP"/>
        </w:rPr>
        <w:t xml:space="preserve"> Department of Physics, Nagoya University, Furo-cho, Nagoya 464-8602, Japan.</w:t>
      </w:r>
    </w:p>
    <w:p w14:paraId="2E122F79" w14:textId="77777777" w:rsidR="00D005A7" w:rsidRDefault="00D005A7" w:rsidP="00D005A7">
      <w:pPr>
        <w:pStyle w:val="E-mail"/>
        <w:tabs>
          <w:tab w:val="left" w:pos="10080"/>
        </w:tabs>
        <w:spacing w:after="0"/>
        <w:ind w:left="0"/>
        <w:rPr>
          <w:rFonts w:ascii="Times New Roman" w:hAnsi="Times New Roman"/>
          <w:i/>
          <w:iCs/>
        </w:rPr>
      </w:pPr>
    </w:p>
    <w:p w14:paraId="0AB40A9B" w14:textId="77777777" w:rsidR="00D005A7" w:rsidRPr="00171050" w:rsidRDefault="00D005A7" w:rsidP="00D005A7">
      <w:pPr>
        <w:pStyle w:val="E-mail"/>
        <w:tabs>
          <w:tab w:val="left" w:pos="10080"/>
        </w:tabs>
        <w:spacing w:after="0"/>
        <w:ind w:left="0"/>
        <w:rPr>
          <w:rFonts w:eastAsiaTheme="minorEastAsia"/>
          <w:lang w:eastAsia="ja-JP"/>
        </w:rPr>
      </w:pPr>
      <w:r>
        <w:rPr>
          <w:rFonts w:ascii="Times New Roman" w:hAnsi="Times New Roman"/>
          <w:b/>
        </w:rPr>
        <w:t>Email:</w:t>
      </w:r>
      <w:r>
        <w:rPr>
          <w:rFonts w:ascii="Times New Roman" w:hAnsi="Times New Roman"/>
        </w:rPr>
        <w:t xml:space="preserve"> </w:t>
      </w:r>
      <w:r>
        <w:rPr>
          <w:rStyle w:val="aa"/>
          <w:rFonts w:ascii="Times New Roman" w:eastAsiaTheme="minorEastAsia" w:hAnsi="Times New Roman" w:hint="eastAsia"/>
          <w:color w:val="auto"/>
          <w:lang w:eastAsia="ja-JP"/>
        </w:rPr>
        <w:t>kontani.hiroshi.v4@f.mail.nagoya-u.ac.jp</w:t>
      </w:r>
    </w:p>
    <w:p w14:paraId="38078106" w14:textId="77777777" w:rsidR="00D005A7" w:rsidRDefault="00D005A7" w:rsidP="00D00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EastAsia"/>
          <w:lang w:eastAsia="ja-JP"/>
        </w:rPr>
      </w:pPr>
    </w:p>
    <w:p w14:paraId="566F6B2E" w14:textId="4D0EECE0" w:rsidR="00C90CAC" w:rsidRPr="00C90CAC" w:rsidRDefault="00C90CAC" w:rsidP="00C90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50" w:firstLine="110"/>
        <w:rPr>
          <w:rFonts w:eastAsiaTheme="minorEastAsia"/>
          <w:lang w:val="en-US" w:eastAsia="ja-JP"/>
        </w:rPr>
      </w:pPr>
      <w:r w:rsidRPr="00C90CAC">
        <w:rPr>
          <w:rFonts w:eastAsiaTheme="minorEastAsia" w:hint="eastAsia"/>
          <w:lang w:val="en-US" w:eastAsia="ja-JP"/>
        </w:rPr>
        <w:t xml:space="preserve">The electronic band structure of kagome metals exhibits three prominent features: a flat band with effectively infinite mass, Dirac points with zero effective mass, and </w:t>
      </w:r>
      <w:r>
        <w:rPr>
          <w:rFonts w:eastAsiaTheme="minorEastAsia" w:hint="eastAsia"/>
          <w:lang w:val="en-US" w:eastAsia="ja-JP"/>
        </w:rPr>
        <w:t>v</w:t>
      </w:r>
      <w:r w:rsidRPr="00C90CAC">
        <w:rPr>
          <w:rFonts w:eastAsiaTheme="minorEastAsia" w:hint="eastAsia"/>
          <w:lang w:val="en-US" w:eastAsia="ja-JP"/>
        </w:rPr>
        <w:t>an Hove singularities at specific momenta where the effective mass diverges. When strong electron correlations and spin</w:t>
      </w:r>
      <w:r>
        <w:rPr>
          <w:rFonts w:eastAsiaTheme="minorEastAsia" w:hint="eastAsia"/>
          <w:lang w:val="en-US" w:eastAsia="ja-JP"/>
        </w:rPr>
        <w:t>-</w:t>
      </w:r>
      <w:r w:rsidRPr="00C90CAC">
        <w:rPr>
          <w:rFonts w:eastAsiaTheme="minorEastAsia" w:hint="eastAsia"/>
          <w:lang w:val="en-US" w:eastAsia="ja-JP"/>
        </w:rPr>
        <w:t>orbit interactions are present, various phenomena can emerge, including the quantum anomalous Hall effect and topological superconductivity, accompanying the spontaneous loop current that break time-reversal symmetry. As a result, new aspects of quantum physics continue to be uncovered.</w:t>
      </w:r>
    </w:p>
    <w:p w14:paraId="0B6FA6B2" w14:textId="7700E393" w:rsidR="00C90CAC" w:rsidRPr="00C90CAC" w:rsidRDefault="00C90CAC" w:rsidP="00C90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EastAsia"/>
          <w:lang w:val="en-US" w:eastAsia="ja-JP"/>
        </w:rPr>
      </w:pPr>
      <w:r w:rsidRPr="00C90CAC">
        <w:rPr>
          <w:rFonts w:eastAsiaTheme="minorEastAsia" w:hint="eastAsia"/>
          <w:lang w:val="en-US" w:eastAsia="ja-JP"/>
        </w:rPr>
        <w:t xml:space="preserve"> In kagome semimetals, Weyl semimetal phases have been discovered, and nontrivial topological properties associated with Berry curvature, such as large anomalous Hall effects, magnetoresistance, and surface Fermi arcs, have been reported.</w:t>
      </w:r>
    </w:p>
    <w:p w14:paraId="555AAC1E" w14:textId="1ABE59B0" w:rsidR="00C90CAC" w:rsidRPr="00C90CAC" w:rsidRDefault="00C90CAC" w:rsidP="00C90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EastAsia"/>
          <w:lang w:val="en-US" w:eastAsia="ja-JP"/>
        </w:rPr>
      </w:pPr>
      <w:r w:rsidRPr="00C90CAC">
        <w:rPr>
          <w:rFonts w:eastAsiaTheme="minorEastAsia" w:hint="eastAsia"/>
          <w:lang w:val="en-US" w:eastAsia="ja-JP"/>
        </w:rPr>
        <w:t xml:space="preserve"> Furthermore, in kagome spin systems, recently discovered ideal kagome materials with minimal disorder have significantly advanced the study of quantum spin liquid states. In particular, substantial progress has been made on long-standing issues of nearly half a century, including the presence or absence of a zero-field gap and the discovery of novel magnetization plateau.</w:t>
      </w:r>
    </w:p>
    <w:p w14:paraId="1289D03F" w14:textId="73A1B273" w:rsidR="00C90CAC" w:rsidRPr="00C90CAC" w:rsidRDefault="00C90CAC" w:rsidP="00C90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50" w:firstLine="110"/>
        <w:rPr>
          <w:rFonts w:eastAsiaTheme="minorEastAsia"/>
          <w:lang w:val="en-US" w:eastAsia="ja-JP"/>
        </w:rPr>
      </w:pPr>
      <w:r w:rsidRPr="00C90CAC">
        <w:rPr>
          <w:rFonts w:eastAsiaTheme="minorEastAsia" w:hint="eastAsia"/>
          <w:lang w:val="en-US" w:eastAsia="ja-JP"/>
        </w:rPr>
        <w:t>This conference will invite leading researchers from around the world to share the latest theoretical and experimental results, to clarify open problems in the field, and to discuss future research directions. It will also promote international collaboration among different research communities, including strongly correlated electron systems, topological quantum materials, and advanced measurement techniques, thereby contributing to further development of the field.</w:t>
      </w:r>
    </w:p>
    <w:p w14:paraId="71D88472" w14:textId="77777777" w:rsidR="00D005A7" w:rsidRDefault="00D005A7" w:rsidP="00D00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50" w:firstLine="110"/>
        <w:rPr>
          <w:rFonts w:eastAsiaTheme="minorEastAsia"/>
          <w:lang w:val="en-US" w:eastAsia="ja-JP"/>
        </w:rPr>
      </w:pPr>
    </w:p>
    <w:p w14:paraId="676A4682" w14:textId="77777777" w:rsidR="00293E54" w:rsidRDefault="00293E54" w:rsidP="00D00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50" w:firstLine="110"/>
        <w:rPr>
          <w:rFonts w:eastAsiaTheme="minorEastAsia" w:hint="eastAsia"/>
          <w:lang w:val="en-US" w:eastAsia="ja-JP"/>
        </w:rPr>
      </w:pPr>
    </w:p>
    <w:p w14:paraId="776CF042" w14:textId="1DAECB02" w:rsidR="00293E54" w:rsidRPr="00293E54" w:rsidRDefault="00293E54" w:rsidP="00D00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50" w:firstLine="140"/>
        <w:rPr>
          <w:rFonts w:eastAsiaTheme="minorEastAsia" w:hint="eastAsia"/>
          <w:sz w:val="28"/>
          <w:szCs w:val="28"/>
          <w:lang w:val="en-US" w:eastAsia="ja-JP"/>
        </w:rPr>
      </w:pPr>
      <w:r w:rsidRPr="00293E54">
        <w:rPr>
          <w:rFonts w:eastAsiaTheme="minorEastAsia"/>
          <w:sz w:val="28"/>
          <w:szCs w:val="28"/>
          <w:lang w:eastAsia="ja-JP"/>
        </w:rPr>
        <w:t>Please convert this file to PDF and upload it via the registration page.</w:t>
      </w:r>
      <w:r w:rsidR="00591363">
        <w:rPr>
          <w:rFonts w:eastAsiaTheme="minorEastAsia"/>
          <w:sz w:val="28"/>
          <w:szCs w:val="28"/>
          <w:lang w:eastAsia="ja-JP"/>
        </w:rPr>
        <w:br/>
      </w:r>
      <w:r w:rsidR="00591363">
        <w:rPr>
          <w:rFonts w:eastAsiaTheme="minorEastAsia" w:hint="eastAsia"/>
          <w:sz w:val="28"/>
          <w:szCs w:val="28"/>
          <w:lang w:eastAsia="ja-JP"/>
        </w:rPr>
        <w:t xml:space="preserve"> File name: </w:t>
      </w:r>
      <w:r w:rsidR="00591363" w:rsidRPr="00591363">
        <w:rPr>
          <w:rFonts w:eastAsiaTheme="minorEastAsia"/>
          <w:sz w:val="28"/>
          <w:szCs w:val="28"/>
          <w:lang w:eastAsia="ja-JP"/>
        </w:rPr>
        <w:t>Kaogme2026-abstract (Your Name).</w:t>
      </w:r>
      <w:r w:rsidR="00591363">
        <w:rPr>
          <w:rFonts w:eastAsiaTheme="minorEastAsia" w:hint="eastAsia"/>
          <w:sz w:val="28"/>
          <w:szCs w:val="28"/>
          <w:lang w:eastAsia="ja-JP"/>
        </w:rPr>
        <w:t>pdf</w:t>
      </w:r>
    </w:p>
    <w:p w14:paraId="1668A354" w14:textId="77777777" w:rsidR="00293E54" w:rsidRDefault="00293E54" w:rsidP="00D00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50" w:firstLine="110"/>
        <w:rPr>
          <w:rFonts w:eastAsiaTheme="minorEastAsia"/>
          <w:lang w:val="en-US" w:eastAsia="ja-JP"/>
        </w:rPr>
      </w:pPr>
    </w:p>
    <w:p w14:paraId="023D2103" w14:textId="77777777" w:rsidR="00293E54" w:rsidRPr="00293E54" w:rsidRDefault="00293E54" w:rsidP="00D00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50" w:firstLine="110"/>
        <w:rPr>
          <w:rFonts w:eastAsiaTheme="minorEastAsia" w:hint="eastAsia"/>
          <w:lang w:val="en-US" w:eastAsia="ja-JP"/>
        </w:rPr>
      </w:pPr>
    </w:p>
    <w:p w14:paraId="1A5DEE0C" w14:textId="77777777" w:rsidR="00D005A7" w:rsidRDefault="00D005A7" w:rsidP="00D005A7">
      <w:pPr>
        <w:widowControl w:val="0"/>
        <w:jc w:val="left"/>
        <w:outlineLvl w:val="0"/>
      </w:pPr>
      <w:r>
        <w:rPr>
          <w:rFonts w:eastAsia="Times New Roman"/>
          <w:b/>
          <w:lang w:val="en-US" w:eastAsia="it-IT" w:bidi="x-none"/>
        </w:rPr>
        <w:t xml:space="preserve">References </w:t>
      </w:r>
    </w:p>
    <w:p w14:paraId="2081F3BD" w14:textId="77777777" w:rsidR="00D005A7" w:rsidRDefault="00D005A7" w:rsidP="00D005A7">
      <w:pPr>
        <w:pStyle w:val="ac"/>
        <w:snapToGrid w:val="0"/>
        <w:spacing w:after="0" w:line="240" w:lineRule="auto"/>
        <w:ind w:left="320" w:hanging="320"/>
        <w:jc w:val="left"/>
        <w:rPr>
          <w:rFonts w:eastAsiaTheme="minorEastAsia" w:cs="Arial"/>
          <w:bCs/>
          <w:color w:val="000000"/>
          <w:shd w:val="clear" w:color="auto" w:fill="FFFFFF"/>
          <w:lang w:val="en-IN" w:eastAsia="ja-JP"/>
        </w:rPr>
      </w:pPr>
      <w:r>
        <w:rPr>
          <w:rFonts w:eastAsia="Times New Roman" w:cs="Arial"/>
          <w:bCs/>
          <w:color w:val="000000"/>
          <w:shd w:val="clear" w:color="auto" w:fill="FFFFFF"/>
          <w:lang w:val="en-IN" w:eastAsia="it-IT"/>
        </w:rPr>
        <w:t>1.</w:t>
      </w:r>
      <w:r>
        <w:rPr>
          <w:rFonts w:eastAsia="Times New Roman" w:cs="Arial"/>
          <w:bCs/>
          <w:color w:val="000000"/>
          <w:shd w:val="clear" w:color="auto" w:fill="FFFFFF"/>
          <w:lang w:val="en-IN" w:eastAsia="it-IT"/>
        </w:rPr>
        <w:tab/>
      </w:r>
      <w:r>
        <w:rPr>
          <w:rFonts w:eastAsiaTheme="minorEastAsia" w:cs="Arial" w:hint="eastAsia"/>
          <w:bCs/>
          <w:color w:val="000000"/>
          <w:shd w:val="clear" w:color="auto" w:fill="FFFFFF"/>
          <w:lang w:val="en-IN" w:eastAsia="ja-JP"/>
        </w:rPr>
        <w:t xml:space="preserve">H. </w:t>
      </w:r>
      <w:r w:rsidRPr="00D8548E">
        <w:rPr>
          <w:rFonts w:eastAsiaTheme="minorEastAsia" w:cs="Arial"/>
          <w:bCs/>
          <w:color w:val="000000"/>
          <w:shd w:val="clear" w:color="auto" w:fill="FFFFFF"/>
          <w:lang w:val="en-IN" w:eastAsia="ja-JP"/>
        </w:rPr>
        <w:t>Kontani, R</w:t>
      </w:r>
      <w:r>
        <w:rPr>
          <w:rFonts w:eastAsiaTheme="minorEastAsia" w:cs="Arial" w:hint="eastAsia"/>
          <w:bCs/>
          <w:color w:val="000000"/>
          <w:shd w:val="clear" w:color="auto" w:fill="FFFFFF"/>
          <w:lang w:val="en-IN" w:eastAsia="ja-JP"/>
        </w:rPr>
        <w:t xml:space="preserve">. </w:t>
      </w:r>
      <w:r w:rsidRPr="00D8548E">
        <w:rPr>
          <w:rFonts w:eastAsiaTheme="minorEastAsia" w:cs="Arial"/>
          <w:bCs/>
          <w:color w:val="000000"/>
          <w:shd w:val="clear" w:color="auto" w:fill="FFFFFF"/>
          <w:lang w:val="en-IN" w:eastAsia="ja-JP"/>
        </w:rPr>
        <w:t>Tazai, Y</w:t>
      </w:r>
      <w:r>
        <w:rPr>
          <w:rFonts w:eastAsiaTheme="minorEastAsia" w:cs="Arial" w:hint="eastAsia"/>
          <w:bCs/>
          <w:color w:val="000000"/>
          <w:shd w:val="clear" w:color="auto" w:fill="FFFFFF"/>
          <w:lang w:val="en-IN" w:eastAsia="ja-JP"/>
        </w:rPr>
        <w:t>.</w:t>
      </w:r>
      <w:r w:rsidRPr="00D8548E">
        <w:rPr>
          <w:rFonts w:eastAsiaTheme="minorEastAsia" w:cs="Arial"/>
          <w:bCs/>
          <w:color w:val="000000"/>
          <w:shd w:val="clear" w:color="auto" w:fill="FFFFFF"/>
          <w:lang w:val="en-IN" w:eastAsia="ja-JP"/>
        </w:rPr>
        <w:t xml:space="preserve"> Yamakawa, S</w:t>
      </w:r>
      <w:r>
        <w:rPr>
          <w:rFonts w:eastAsiaTheme="minorEastAsia" w:cs="Arial" w:hint="eastAsia"/>
          <w:bCs/>
          <w:color w:val="000000"/>
          <w:shd w:val="clear" w:color="auto" w:fill="FFFFFF"/>
          <w:lang w:val="en-IN" w:eastAsia="ja-JP"/>
        </w:rPr>
        <w:t>.</w:t>
      </w:r>
      <w:r w:rsidRPr="00D8548E">
        <w:rPr>
          <w:rFonts w:eastAsiaTheme="minorEastAsia" w:cs="Arial"/>
          <w:bCs/>
          <w:color w:val="000000"/>
          <w:shd w:val="clear" w:color="auto" w:fill="FFFFFF"/>
          <w:lang w:val="en-IN" w:eastAsia="ja-JP"/>
        </w:rPr>
        <w:t xml:space="preserve"> Onar</w:t>
      </w:r>
      <w:r>
        <w:rPr>
          <w:rFonts w:eastAsiaTheme="minorEastAsia" w:cs="Arial" w:hint="eastAsia"/>
          <w:bCs/>
          <w:color w:val="000000"/>
          <w:shd w:val="clear" w:color="auto" w:fill="FFFFFF"/>
          <w:lang w:val="en-IN" w:eastAsia="ja-JP"/>
        </w:rPr>
        <w:t xml:space="preserve">i, </w:t>
      </w:r>
      <w:r w:rsidRPr="00D8548E">
        <w:rPr>
          <w:rFonts w:eastAsia="Times New Roman" w:cs="Arial"/>
          <w:bCs/>
          <w:color w:val="000000"/>
          <w:shd w:val="clear" w:color="auto" w:fill="FFFFFF"/>
          <w:lang w:eastAsia="it-IT"/>
        </w:rPr>
        <w:t xml:space="preserve">Adv. Phys. </w:t>
      </w:r>
      <w:r w:rsidRPr="00612EC8">
        <w:rPr>
          <w:rFonts w:eastAsia="Times New Roman" w:cs="Arial"/>
          <w:b/>
          <w:color w:val="000000"/>
          <w:shd w:val="clear" w:color="auto" w:fill="FFFFFF"/>
          <w:lang w:eastAsia="it-IT"/>
        </w:rPr>
        <w:t>70</w:t>
      </w:r>
      <w:r w:rsidRPr="00D8548E">
        <w:rPr>
          <w:rFonts w:eastAsia="Times New Roman" w:cs="Arial"/>
          <w:bCs/>
          <w:color w:val="000000"/>
          <w:shd w:val="clear" w:color="auto" w:fill="FFFFFF"/>
          <w:lang w:eastAsia="it-IT"/>
        </w:rPr>
        <w:t>, 355 (2021)</w:t>
      </w:r>
      <w:r>
        <w:rPr>
          <w:rFonts w:eastAsia="Times New Roman" w:cs="Arial"/>
          <w:bCs/>
          <w:color w:val="000000"/>
          <w:shd w:val="clear" w:color="auto" w:fill="FFFFFF"/>
          <w:lang w:val="en-IN" w:eastAsia="it-IT"/>
        </w:rPr>
        <w:t>.</w:t>
      </w:r>
    </w:p>
    <w:p w14:paraId="6749E83A" w14:textId="77777777" w:rsidR="00E74DD1" w:rsidRPr="00E74DD1" w:rsidRDefault="00E74DD1" w:rsidP="00D005A7">
      <w:pPr>
        <w:pStyle w:val="ac"/>
        <w:snapToGrid w:val="0"/>
        <w:spacing w:after="0" w:line="240" w:lineRule="auto"/>
        <w:ind w:left="320" w:hanging="320"/>
        <w:jc w:val="left"/>
        <w:rPr>
          <w:rFonts w:eastAsiaTheme="minorEastAsia"/>
          <w:lang w:eastAsia="ja-JP"/>
        </w:rPr>
      </w:pPr>
    </w:p>
    <w:p w14:paraId="1AC537DC" w14:textId="378AAD9C" w:rsidR="00D005A7" w:rsidRPr="00E74DD1" w:rsidRDefault="00D005A7" w:rsidP="00E74DD1">
      <w:pPr>
        <w:pStyle w:val="ac"/>
        <w:snapToGrid w:val="0"/>
        <w:spacing w:after="0" w:line="240" w:lineRule="auto"/>
        <w:jc w:val="left"/>
        <w:rPr>
          <w:rFonts w:eastAsiaTheme="minorEastAsia" w:cs="Arial"/>
          <w:bCs/>
          <w:color w:val="000000"/>
          <w:shd w:val="clear" w:color="auto" w:fill="FFFFFF"/>
          <w:lang w:eastAsia="ja-JP"/>
        </w:rPr>
      </w:pPr>
    </w:p>
    <w:p w14:paraId="056DB5E7" w14:textId="77777777" w:rsidR="00D005A7" w:rsidRDefault="00D005A7"/>
    <w:sectPr w:rsidR="00D005A7" w:rsidSect="00D005A7">
      <w:headerReference w:type="default" r:id="rId6"/>
      <w:footerReference w:type="default" r:id="rId7"/>
      <w:headerReference w:type="first" r:id="rId8"/>
      <w:footerReference w:type="first" r:id="rId9"/>
      <w:pgSz w:w="9978" w:h="14173"/>
      <w:pgMar w:top="1134" w:right="1134" w:bottom="1134" w:left="1134" w:header="283"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43485" w14:textId="77777777" w:rsidR="007A5EF4" w:rsidRDefault="007A5EF4" w:rsidP="00D005A7">
      <w:r>
        <w:separator/>
      </w:r>
    </w:p>
  </w:endnote>
  <w:endnote w:type="continuationSeparator" w:id="0">
    <w:p w14:paraId="28D08C68" w14:textId="77777777" w:rsidR="007A5EF4" w:rsidRDefault="007A5EF4" w:rsidP="00D00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Times">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17E35" w14:textId="4484DB34" w:rsidR="00D005A7" w:rsidRDefault="00D005A7">
    <w:pPr>
      <w:pStyle w:val="ae"/>
      <w:tabs>
        <w:tab w:val="clear" w:pos="4819"/>
      </w:tabs>
      <w:jc w:val="center"/>
      <w:rPr>
        <w:sz w:val="24"/>
      </w:rPr>
    </w:pPr>
    <w:r>
      <w:rPr>
        <w:sz w:val="24"/>
      </w:rPr>
      <w:fldChar w:fldCharType="begin"/>
    </w:r>
    <w:r>
      <w:rPr>
        <w:sz w:val="24"/>
      </w:rPr>
      <w:instrText xml:space="preserve"> PAGE </w:instrText>
    </w:r>
    <w:r>
      <w:rPr>
        <w:sz w:val="24"/>
      </w:rPr>
      <w:fldChar w:fldCharType="separate"/>
    </w:r>
    <w:r>
      <w:rPr>
        <w:sz w:val="24"/>
      </w:rPr>
      <w:t>1</w:t>
    </w:r>
    <w:r>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83BEA" w14:textId="3C248732" w:rsidR="00D005A7" w:rsidRDefault="00D005A7">
    <w:pPr>
      <w:pStyle w:val="ae"/>
      <w:tabs>
        <w:tab w:val="clear" w:pos="4819"/>
      </w:tabs>
      <w:jc w:val="center"/>
      <w:rPr>
        <w:sz w:val="24"/>
      </w:rPr>
    </w:pPr>
    <w:r>
      <w:rPr>
        <w:sz w:val="24"/>
      </w:rPr>
      <w:fldChar w:fldCharType="begin"/>
    </w:r>
    <w:r>
      <w:rPr>
        <w:sz w:val="24"/>
      </w:rPr>
      <w:instrText xml:space="preserve"> PAGE </w:instrText>
    </w:r>
    <w:r>
      <w:rPr>
        <w:sz w:val="24"/>
      </w:rPr>
      <w:fldChar w:fldCharType="separate"/>
    </w:r>
    <w:r>
      <w:rPr>
        <w:sz w:val="24"/>
      </w:rPr>
      <w:t>1</w:t>
    </w:r>
    <w:r>
      <w:rPr>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9E42A" w14:textId="77777777" w:rsidR="007A5EF4" w:rsidRDefault="007A5EF4" w:rsidP="00D005A7">
      <w:r>
        <w:separator/>
      </w:r>
    </w:p>
  </w:footnote>
  <w:footnote w:type="continuationSeparator" w:id="0">
    <w:p w14:paraId="6B5C76A3" w14:textId="77777777" w:rsidR="007A5EF4" w:rsidRDefault="007A5EF4" w:rsidP="00D005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AB143" w14:textId="47353D72" w:rsidR="00D005A7" w:rsidRPr="00D005A7" w:rsidRDefault="00D005A7" w:rsidP="00D005A7">
    <w:pPr>
      <w:spacing w:before="113"/>
      <w:jc w:val="center"/>
      <w:rPr>
        <w:rFonts w:eastAsiaTheme="minorEastAsia"/>
        <w:i/>
        <w:iCs/>
        <w:color w:val="747474" w:themeColor="background2" w:themeShade="80"/>
        <w:lang w:val="en-US" w:eastAsia="ja-JP"/>
      </w:rPr>
    </w:pPr>
    <w:r w:rsidRPr="00D005A7">
      <w:rPr>
        <w:rFonts w:eastAsiaTheme="minorEastAsia"/>
        <w:i/>
        <w:iCs/>
        <w:color w:val="747474" w:themeColor="background2" w:themeShade="80"/>
        <w:lang w:val="en-US" w:eastAsia="ja-JP"/>
      </w:rPr>
      <w:t>Novel Physics in Kagome Lattice Materials</w:t>
    </w:r>
    <w:r w:rsidRPr="00D005A7">
      <w:rPr>
        <w:rFonts w:eastAsiaTheme="minorEastAsia" w:hint="eastAsia"/>
        <w:i/>
        <w:iCs/>
        <w:color w:val="747474" w:themeColor="background2" w:themeShade="80"/>
        <w:lang w:val="en-US" w:eastAsia="ja-JP"/>
      </w:rPr>
      <w:t xml:space="preserve"> </w:t>
    </w:r>
    <w:r w:rsidRPr="00D005A7">
      <w:rPr>
        <w:rFonts w:eastAsiaTheme="minorEastAsia"/>
        <w:i/>
        <w:iCs/>
        <w:color w:val="747474" w:themeColor="background2" w:themeShade="80"/>
        <w:lang w:val="en-US" w:eastAsia="ja-JP"/>
      </w:rPr>
      <w:t>October 5-8, 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BA99C" w14:textId="669183D4" w:rsidR="00D005A7" w:rsidRDefault="00D005A7">
    <w:pPr>
      <w:spacing w:before="113"/>
      <w:jc w:val="center"/>
      <w:rPr>
        <w:sz w:val="28"/>
        <w:szCs w:val="28"/>
        <w:lang w:val="en-US"/>
      </w:rPr>
    </w:pPr>
    <w:r>
      <w:rPr>
        <w:i/>
        <w:iCs/>
        <w:sz w:val="20"/>
        <w:szCs w:val="20"/>
        <w:lang w:val="en-US"/>
      </w:rPr>
      <w:t>"Superstripes 2026" Quantum Complex Matter</w:t>
    </w:r>
  </w:p>
  <w:p w14:paraId="15569E04" w14:textId="77777777" w:rsidR="00D005A7" w:rsidRDefault="00D005A7">
    <w:pPr>
      <w:spacing w:after="57"/>
      <w:jc w:val="center"/>
      <w:rPr>
        <w:sz w:val="28"/>
        <w:szCs w:val="28"/>
        <w:lang w:val="en-US"/>
      </w:rPr>
    </w:pPr>
    <w:r>
      <w:rPr>
        <w:i/>
        <w:iCs/>
        <w:sz w:val="20"/>
        <w:szCs w:val="20"/>
        <w:lang w:val="en-US"/>
      </w:rPr>
      <w:t>Rome, Italy, June 15-19, 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8"/>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5A7"/>
    <w:rsid w:val="00293E54"/>
    <w:rsid w:val="00437EF4"/>
    <w:rsid w:val="00591363"/>
    <w:rsid w:val="007A5EF4"/>
    <w:rsid w:val="00AD0AA2"/>
    <w:rsid w:val="00C90CAC"/>
    <w:rsid w:val="00C92E49"/>
    <w:rsid w:val="00D005A7"/>
    <w:rsid w:val="00E74D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EE03F97"/>
  <w15:chartTrackingRefBased/>
  <w15:docId w15:val="{EA536A79-E87C-495A-8B72-2D5DEC948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05A7"/>
    <w:pPr>
      <w:suppressAutoHyphens/>
      <w:jc w:val="both"/>
    </w:pPr>
    <w:rPr>
      <w:rFonts w:ascii="Times New Roman" w:eastAsia="Calibri" w:hAnsi="Times New Roman" w:cs="Times New Roman"/>
      <w:kern w:val="0"/>
      <w:sz w:val="22"/>
      <w:szCs w:val="22"/>
      <w:lang w:val="it-IT" w:eastAsia="en-US"/>
      <w14:ligatures w14:val="none"/>
    </w:rPr>
  </w:style>
  <w:style w:type="paragraph" w:styleId="1">
    <w:name w:val="heading 1"/>
    <w:basedOn w:val="a"/>
    <w:next w:val="a"/>
    <w:link w:val="10"/>
    <w:uiPriority w:val="9"/>
    <w:qFormat/>
    <w:rsid w:val="00D005A7"/>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D005A7"/>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D005A7"/>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D005A7"/>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D005A7"/>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D005A7"/>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D005A7"/>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D005A7"/>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D005A7"/>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D005A7"/>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D005A7"/>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D005A7"/>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D005A7"/>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D005A7"/>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D005A7"/>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D005A7"/>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D005A7"/>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D005A7"/>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D005A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D005A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005A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D005A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005A7"/>
    <w:pPr>
      <w:spacing w:before="160" w:after="160"/>
      <w:jc w:val="center"/>
    </w:pPr>
    <w:rPr>
      <w:i/>
      <w:iCs/>
      <w:color w:val="404040" w:themeColor="text1" w:themeTint="BF"/>
    </w:rPr>
  </w:style>
  <w:style w:type="character" w:customStyle="1" w:styleId="a8">
    <w:name w:val="引用文 (文字)"/>
    <w:basedOn w:val="a0"/>
    <w:link w:val="a7"/>
    <w:uiPriority w:val="29"/>
    <w:rsid w:val="00D005A7"/>
    <w:rPr>
      <w:i/>
      <w:iCs/>
      <w:color w:val="404040" w:themeColor="text1" w:themeTint="BF"/>
    </w:rPr>
  </w:style>
  <w:style w:type="paragraph" w:styleId="a9">
    <w:name w:val="List Paragraph"/>
    <w:basedOn w:val="a"/>
    <w:uiPriority w:val="34"/>
    <w:qFormat/>
    <w:rsid w:val="00D005A7"/>
    <w:pPr>
      <w:ind w:left="720"/>
      <w:contextualSpacing/>
    </w:pPr>
  </w:style>
  <w:style w:type="character" w:styleId="21">
    <w:name w:val="Intense Emphasis"/>
    <w:basedOn w:val="a0"/>
    <w:uiPriority w:val="21"/>
    <w:qFormat/>
    <w:rsid w:val="00D005A7"/>
    <w:rPr>
      <w:i/>
      <w:iCs/>
      <w:color w:val="0F4761" w:themeColor="accent1" w:themeShade="BF"/>
    </w:rPr>
  </w:style>
  <w:style w:type="paragraph" w:styleId="22">
    <w:name w:val="Intense Quote"/>
    <w:basedOn w:val="a"/>
    <w:next w:val="a"/>
    <w:link w:val="23"/>
    <w:uiPriority w:val="30"/>
    <w:qFormat/>
    <w:rsid w:val="00D005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D005A7"/>
    <w:rPr>
      <w:i/>
      <w:iCs/>
      <w:color w:val="0F4761" w:themeColor="accent1" w:themeShade="BF"/>
    </w:rPr>
  </w:style>
  <w:style w:type="character" w:styleId="24">
    <w:name w:val="Intense Reference"/>
    <w:basedOn w:val="a0"/>
    <w:uiPriority w:val="32"/>
    <w:qFormat/>
    <w:rsid w:val="00D005A7"/>
    <w:rPr>
      <w:b/>
      <w:bCs/>
      <w:smallCaps/>
      <w:color w:val="0F4761" w:themeColor="accent1" w:themeShade="BF"/>
      <w:spacing w:val="5"/>
    </w:rPr>
  </w:style>
  <w:style w:type="character" w:styleId="aa">
    <w:name w:val="Hyperlink"/>
    <w:unhideWhenUsed/>
    <w:rsid w:val="00D005A7"/>
    <w:rPr>
      <w:color w:val="0000FF"/>
      <w:u w:val="single"/>
    </w:rPr>
  </w:style>
  <w:style w:type="character" w:customStyle="1" w:styleId="ab">
    <w:name w:val="本文 (文字)"/>
    <w:link w:val="ac"/>
    <w:qFormat/>
    <w:rsid w:val="00D005A7"/>
    <w:rPr>
      <w:rFonts w:ascii="Times New Roman" w:eastAsia="Calibri" w:hAnsi="Times New Roman" w:cs="Calibri"/>
      <w:lang w:eastAsia="zh-CN"/>
    </w:rPr>
  </w:style>
  <w:style w:type="character" w:customStyle="1" w:styleId="ad">
    <w:name w:val="フッター (文字)"/>
    <w:basedOn w:val="a0"/>
    <w:link w:val="ae"/>
    <w:uiPriority w:val="99"/>
    <w:qFormat/>
    <w:rsid w:val="00D005A7"/>
  </w:style>
  <w:style w:type="paragraph" w:styleId="ac">
    <w:name w:val="Body Text"/>
    <w:basedOn w:val="a"/>
    <w:link w:val="ab"/>
    <w:rsid w:val="00D005A7"/>
    <w:pPr>
      <w:spacing w:after="120" w:line="276" w:lineRule="auto"/>
    </w:pPr>
    <w:rPr>
      <w:rFonts w:cs="Calibri"/>
      <w:kern w:val="2"/>
      <w:sz w:val="21"/>
      <w:szCs w:val="24"/>
      <w:lang w:val="en-US" w:eastAsia="zh-CN"/>
      <w14:ligatures w14:val="standardContextual"/>
    </w:rPr>
  </w:style>
  <w:style w:type="character" w:customStyle="1" w:styleId="11">
    <w:name w:val="本文 (文字)1"/>
    <w:basedOn w:val="a0"/>
    <w:uiPriority w:val="99"/>
    <w:semiHidden/>
    <w:rsid w:val="00D005A7"/>
    <w:rPr>
      <w:rFonts w:ascii="Times New Roman" w:eastAsia="Calibri" w:hAnsi="Times New Roman" w:cs="Times New Roman"/>
      <w:kern w:val="0"/>
      <w:sz w:val="22"/>
      <w:szCs w:val="22"/>
      <w:lang w:val="it-IT" w:eastAsia="en-US"/>
      <w14:ligatures w14:val="none"/>
    </w:rPr>
  </w:style>
  <w:style w:type="paragraph" w:styleId="ae">
    <w:name w:val="footer"/>
    <w:basedOn w:val="a"/>
    <w:link w:val="ad"/>
    <w:uiPriority w:val="99"/>
    <w:unhideWhenUsed/>
    <w:rsid w:val="00D005A7"/>
    <w:pPr>
      <w:tabs>
        <w:tab w:val="center" w:pos="4819"/>
        <w:tab w:val="right" w:pos="9638"/>
      </w:tabs>
    </w:pPr>
    <w:rPr>
      <w:rFonts w:asciiTheme="minorHAnsi" w:eastAsiaTheme="minorEastAsia" w:hAnsiTheme="minorHAnsi" w:cstheme="minorBidi"/>
      <w:kern w:val="2"/>
      <w:sz w:val="21"/>
      <w:szCs w:val="24"/>
      <w:lang w:val="en-US" w:eastAsia="ja-JP"/>
      <w14:ligatures w14:val="standardContextual"/>
    </w:rPr>
  </w:style>
  <w:style w:type="character" w:customStyle="1" w:styleId="12">
    <w:name w:val="フッター (文字)1"/>
    <w:basedOn w:val="a0"/>
    <w:uiPriority w:val="99"/>
    <w:semiHidden/>
    <w:rsid w:val="00D005A7"/>
    <w:rPr>
      <w:rFonts w:ascii="Times New Roman" w:eastAsia="Calibri" w:hAnsi="Times New Roman" w:cs="Times New Roman"/>
      <w:kern w:val="0"/>
      <w:sz w:val="22"/>
      <w:szCs w:val="22"/>
      <w:lang w:val="it-IT" w:eastAsia="en-US"/>
      <w14:ligatures w14:val="none"/>
    </w:rPr>
  </w:style>
  <w:style w:type="paragraph" w:customStyle="1" w:styleId="E-mail">
    <w:name w:val="E-mail"/>
    <w:next w:val="a"/>
    <w:qFormat/>
    <w:rsid w:val="00D005A7"/>
    <w:pPr>
      <w:suppressAutoHyphens/>
      <w:spacing w:after="240"/>
      <w:ind w:left="1418"/>
    </w:pPr>
    <w:rPr>
      <w:rFonts w:ascii="Times" w:eastAsia="ＭＳ 明朝" w:hAnsi="Times" w:cs="Times"/>
      <w:kern w:val="0"/>
      <w:sz w:val="22"/>
      <w:szCs w:val="22"/>
      <w:lang w:eastAsia="en-US"/>
      <w14:ligatures w14:val="none"/>
    </w:rPr>
  </w:style>
  <w:style w:type="paragraph" w:styleId="af">
    <w:name w:val="header"/>
    <w:basedOn w:val="a"/>
    <w:link w:val="af0"/>
    <w:uiPriority w:val="99"/>
    <w:unhideWhenUsed/>
    <w:rsid w:val="00D005A7"/>
    <w:pPr>
      <w:tabs>
        <w:tab w:val="center" w:pos="4252"/>
        <w:tab w:val="right" w:pos="8504"/>
      </w:tabs>
      <w:snapToGrid w:val="0"/>
    </w:pPr>
  </w:style>
  <w:style w:type="character" w:customStyle="1" w:styleId="af0">
    <w:name w:val="ヘッダー (文字)"/>
    <w:basedOn w:val="a0"/>
    <w:link w:val="af"/>
    <w:uiPriority w:val="99"/>
    <w:rsid w:val="00D005A7"/>
    <w:rPr>
      <w:rFonts w:ascii="Times New Roman" w:eastAsia="Calibri" w:hAnsi="Times New Roman" w:cs="Times New Roman"/>
      <w:kern w:val="0"/>
      <w:sz w:val="22"/>
      <w:szCs w:val="22"/>
      <w:lang w:val="it-IT"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278</Words>
  <Characters>1785</Characters>
  <Application>Microsoft Office Word</Application>
  <DocSecurity>0</DocSecurity>
  <Lines>36</Lines>
  <Paragraphs>12</Paragraphs>
  <ScaleCrop>false</ScaleCrop>
  <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KONTANI Hiroshi</dc:creator>
  <cp:keywords/>
  <dc:description/>
  <cp:lastModifiedBy>KONTANI Hiroshi</cp:lastModifiedBy>
  <cp:revision>7</cp:revision>
  <dcterms:created xsi:type="dcterms:W3CDTF">2026-04-06T13:34:00Z</dcterms:created>
  <dcterms:modified xsi:type="dcterms:W3CDTF">2026-04-06T14:23:00Z</dcterms:modified>
</cp:coreProperties>
</file>